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71" w:rsidRDefault="006F5171" w:rsidP="006F5171">
      <w:pPr>
        <w:pStyle w:val="ConsPlusNormal"/>
        <w:ind w:firstLine="540"/>
        <w:jc w:val="both"/>
      </w:pPr>
    </w:p>
    <w:p w:rsidR="006F5171" w:rsidRDefault="006F5171" w:rsidP="006F5171">
      <w:pPr>
        <w:pStyle w:val="ConsPlusNormal"/>
        <w:jc w:val="right"/>
        <w:outlineLvl w:val="1"/>
      </w:pPr>
      <w:r>
        <w:t>Приложение 1</w:t>
      </w:r>
    </w:p>
    <w:p w:rsidR="006F5171" w:rsidRDefault="006F5171" w:rsidP="006F5171">
      <w:pPr>
        <w:pStyle w:val="ConsPlusNormal"/>
        <w:jc w:val="right"/>
      </w:pPr>
      <w:r>
        <w:t>к Программе</w:t>
      </w:r>
    </w:p>
    <w:p w:rsidR="006F5171" w:rsidRDefault="006F5171" w:rsidP="006F5171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6F5171" w:rsidRDefault="006F5171" w:rsidP="006F5171">
      <w:pPr>
        <w:pStyle w:val="ConsPlusNormal"/>
        <w:jc w:val="right"/>
      </w:pPr>
      <w:r>
        <w:t>оказания гражданам медицинской помощи</w:t>
      </w:r>
    </w:p>
    <w:p w:rsidR="006F5171" w:rsidRDefault="006F5171" w:rsidP="006F5171">
      <w:pPr>
        <w:pStyle w:val="ConsPlusNormal"/>
        <w:jc w:val="right"/>
      </w:pPr>
      <w:r>
        <w:t>на территории Орловской области на 2026 год</w:t>
      </w:r>
    </w:p>
    <w:p w:rsidR="006F5171" w:rsidRDefault="006F5171" w:rsidP="006F5171">
      <w:pPr>
        <w:pStyle w:val="ConsPlusNormal"/>
        <w:jc w:val="right"/>
      </w:pPr>
      <w:r>
        <w:t>и на плановый период 2027 и 2028 годов</w:t>
      </w:r>
    </w:p>
    <w:p w:rsidR="006F5171" w:rsidRDefault="006F5171" w:rsidP="006F5171">
      <w:pPr>
        <w:pStyle w:val="ConsPlusNormal"/>
        <w:ind w:firstLine="540"/>
        <w:jc w:val="both"/>
      </w:pPr>
    </w:p>
    <w:p w:rsidR="006F5171" w:rsidRDefault="006F5171" w:rsidP="006F5171">
      <w:pPr>
        <w:pStyle w:val="ConsPlusTitle"/>
        <w:jc w:val="center"/>
      </w:pPr>
      <w:bookmarkStart w:id="0" w:name="P726"/>
      <w:bookmarkEnd w:id="0"/>
      <w:r>
        <w:t>ПОРЯДОК</w:t>
      </w:r>
    </w:p>
    <w:p w:rsidR="006F5171" w:rsidRDefault="006F5171" w:rsidP="006F5171">
      <w:pPr>
        <w:pStyle w:val="ConsPlusTitle"/>
        <w:jc w:val="center"/>
      </w:pPr>
      <w:r>
        <w:t>РЕАЛИЗАЦИИ ПРАВА ВНЕОЧЕРЕДНОГО ОКАЗАНИЯ МЕДИЦИНСКОЙ ПОМОЩИ</w:t>
      </w:r>
    </w:p>
    <w:p w:rsidR="006F5171" w:rsidRDefault="006F5171" w:rsidP="006F5171">
      <w:pPr>
        <w:pStyle w:val="ConsPlusTitle"/>
        <w:jc w:val="center"/>
      </w:pPr>
      <w:r>
        <w:t>ОТДЕЛЬНЫМ КАТЕГОРИЯМ ГРАЖДАН В МЕДИЦИНСКИХ ОРГАНИЗАЦИЯХ,</w:t>
      </w:r>
    </w:p>
    <w:p w:rsidR="006F5171" w:rsidRDefault="006F5171" w:rsidP="006F5171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НА ТЕРРИТОРИИ ОРЛОВСКОЙ ОБЛАСТИ</w:t>
      </w:r>
    </w:p>
    <w:p w:rsidR="006F5171" w:rsidRDefault="006F5171" w:rsidP="006F5171">
      <w:pPr>
        <w:pStyle w:val="ConsPlusNormal"/>
        <w:ind w:firstLine="540"/>
        <w:jc w:val="both"/>
      </w:pPr>
    </w:p>
    <w:p w:rsidR="006F5171" w:rsidRDefault="006F5171" w:rsidP="006F5171">
      <w:pPr>
        <w:pStyle w:val="ConsPlusNormal"/>
        <w:ind w:firstLine="540"/>
        <w:jc w:val="both"/>
      </w:pPr>
      <w:r>
        <w:t>1. Плановая медицинская помощь в медицинских организациях, находящихся на территории Орловской области, во внеочередном порядке предоставляется следующим льготным категориям граждан: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героям Советского Союза;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героям Социалистического Труда;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героям Российской Федерации;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полным кавалерам ордена Трудовой Славы;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инвалидам Великой Отечественной войны;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участникам Великой Отечественной войны и приравненным к ним категориям граждан;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ветеранам боевых действий;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лицам, награжденным знаком "Жителю блокадного Ленинграда";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детям-инвалидам;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инвалидам I, II групп;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лицам, награжденным нагрудным знаком "Почетный донор России" ("Почетный донор СССР");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Детям войны Орловской области;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реабилитированным лицам и лицам, признанным пострадавшими от политических репрессий, проживающим на территории Орловской области;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 xml:space="preserve">военнослужащим, проходившим военную службу в воинских частях, учреждениях, военно-учебных заведениях, не входящих в состав действующей армии, в период с 22 июня 1941 года по 3 сентября 1945 года не менее 6 месяцев; военнослужащим, </w:t>
      </w:r>
      <w:r>
        <w:lastRenderedPageBreak/>
        <w:t>награжденным орденами и медалями СССР за службу в указанный период;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>лицам, проработавшим в тылу в период с 22 июня 1941 года по 9 мая 1945 года не менее 6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войны, ветеранам труда, а также гражданам, приравненным к ним по состоянию на 31 декабря 2004 года, проживающим на территории</w:t>
      </w:r>
      <w:proofErr w:type="gramEnd"/>
      <w:r>
        <w:t xml:space="preserve"> Орловской области;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лицам, работавшим в период Великой Отечественной войны на объектах противовоздушной обороны, местной противовоздушной обороны, объектах строительства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ветеранам труда, ветеранам военной службы, ветеранам государственной службы по достижении ими возраста, дающего право на пенсию по старости;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труженикам тыла;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 xml:space="preserve">категориям граждан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",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</w:t>
      </w:r>
      <w:proofErr w:type="gramEnd"/>
      <w:r>
        <w:t xml:space="preserve"> </w:t>
      </w:r>
      <w:proofErr w:type="gramStart"/>
      <w:r>
        <w:t>полигоне</w:t>
      </w:r>
      <w:proofErr w:type="gramEnd"/>
      <w:r>
        <w:t>" и категориям граждан, приравненным к указанным категориям граждан;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медицинским и фармацевтическим работникам, работающим в государственных медицинских организациях, в том числе после выхода на пенсию;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несовершеннолетним детям, получившим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>гражданам, которые призваны на военную службу по мобилизации в Вооруженные Силы Российской Федерации или направлены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мобилизации, а также членам их семей (родителям, супруге (супругу), несовершеннолетним детям, детям старше 18 лет, ставшим инвалидами до достижения ими возраста 18 лет, а также детям</w:t>
      </w:r>
      <w:proofErr w:type="gramEnd"/>
      <w:r>
        <w:t xml:space="preserve">, </w:t>
      </w:r>
      <w:proofErr w:type="gramStart"/>
      <w:r>
        <w:t xml:space="preserve">не достигшим возраста 23 лет, обучающимся в образовательных организациях по очной форме обучения, лицам, находящимся на иждивении граждан, которые призваны на военную службу по мобилизации в Вооруженные силы Российской Федерации или направлены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</w:t>
      </w:r>
      <w:r>
        <w:lastRenderedPageBreak/>
        <w:t>мобилизации);</w:t>
      </w:r>
      <w:proofErr w:type="gramEnd"/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>гражданам, которые проходят военную службу по контракту, заключенному в соответствии с пунктом 7 статьи 38 Федерального закона от 28 марта 1998 года N 53-ФЗ "О воинской обязанности и военной службе", либо 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а также членам их семей (родителям, супруге (супругу), несовершеннолетним</w:t>
      </w:r>
      <w:proofErr w:type="gramEnd"/>
      <w:r>
        <w:t xml:space="preserve"> </w:t>
      </w:r>
      <w:proofErr w:type="gramStart"/>
      <w:r>
        <w:t>детям, детям старше 18 лет, ставшим инвалидами до достижения ими возраста 18 лет, а также детям, не достигшим возраста 23 лет, обучающимся в образовательных организациях по очной форме обучения, лицам, находящимся на иждивении граждан, которые проходят военную службу по контракту, заключенному в соответствии с пунктом 7 статьи 38 Федерального закона от 28 марта 1998 года N 53-ФЗ "О воинской обязанности</w:t>
      </w:r>
      <w:proofErr w:type="gramEnd"/>
      <w:r>
        <w:t xml:space="preserve"> и военной службе", либо 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>несовершеннолетним детям, детям старше 18 лет, ставшим инвалидами до достижения ими возраста 18 лет, а также детям, не достигшим возраста 23 лет, обучающимся в образовательных организациях по очной форме обучения, военнослужащим и лицам, указанным в статье 2 Федерального закона от 4 июня 2011 года N 128-ФЗ "О пособии детям военнослужащих, лиц, проходящих службу в войсках национальной гвардии Российской Федерации и</w:t>
      </w:r>
      <w:proofErr w:type="gramEnd"/>
      <w:r>
        <w:t xml:space="preserve"> </w:t>
      </w:r>
      <w:proofErr w:type="gramStart"/>
      <w:r>
        <w:t>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учреждениях)";</w:t>
      </w:r>
      <w:proofErr w:type="gramEnd"/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несовершеннолетним детям, получившим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членам семей погибших участников боевых действий;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proofErr w:type="gramStart"/>
      <w:r>
        <w:t>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</w:t>
      </w:r>
      <w:proofErr w:type="gramEnd"/>
      <w:r>
        <w:t xml:space="preserve">, </w:t>
      </w:r>
      <w:proofErr w:type="gramStart"/>
      <w:r>
        <w:t>Луганской Народной Республики, Запорожской области и Херсонской области, из числа лиц,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</w:t>
      </w:r>
      <w:proofErr w:type="gramEnd"/>
      <w:r>
        <w:t>,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lastRenderedPageBreak/>
        <w:t>ветеранам боевых действий, указанным в абзацах втором и третьем подпункта "в" пункта 2 Указа Президента Российской Федерации от 3 апреля 2023 года N 232 "О создании Государственного фонда поддержки участников специальной военной операции "Защитники Отечества";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лицам, указанным в части 1 статьи 5 Федерального закона от 31 июля 2025 года N 317-ФЗ "О внесении изменений в отдельные законодательные акты Российской Федерации".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2. Основанием для внеочередного оказания гражданину медицинской помощи при обращении в регистратуру и к лечащему врачу является документ, подтверждающий льготную категорию граждан.</w:t>
      </w:r>
    </w:p>
    <w:p w:rsidR="006F5171" w:rsidRDefault="006F5171" w:rsidP="006F5171">
      <w:pPr>
        <w:pStyle w:val="ConsPlusNormal"/>
        <w:spacing w:before="240"/>
        <w:ind w:firstLine="540"/>
        <w:jc w:val="both"/>
      </w:pPr>
      <w:r>
        <w:t>3. В случае обращения нескольких граждан, имеющих право на внеочередное оказание медицинской помощи, плановая медицинская помощь оказывается в порядке поступления обращений (при отсутствии показаний для оказания неотложной медицинской помощи).</w:t>
      </w:r>
    </w:p>
    <w:p w:rsidR="006F5171" w:rsidRDefault="006F5171" w:rsidP="006F5171">
      <w:pPr>
        <w:pStyle w:val="ConsPlusNormal"/>
        <w:ind w:firstLine="540"/>
        <w:jc w:val="both"/>
      </w:pPr>
    </w:p>
    <w:p w:rsidR="000B7211" w:rsidRDefault="000B7211">
      <w:bookmarkStart w:id="1" w:name="_GoBack"/>
      <w:bookmarkEnd w:id="1"/>
    </w:p>
    <w:sectPr w:rsidR="000B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C9"/>
    <w:rsid w:val="000B7211"/>
    <w:rsid w:val="006F5171"/>
    <w:rsid w:val="00B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5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5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7706</Characters>
  <Application>Microsoft Office Word</Application>
  <DocSecurity>0</DocSecurity>
  <Lines>64</Lines>
  <Paragraphs>18</Paragraphs>
  <ScaleCrop>false</ScaleCrop>
  <Company>Home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2026-01-29T11:04:00Z</dcterms:created>
  <dcterms:modified xsi:type="dcterms:W3CDTF">2026-01-29T11:04:00Z</dcterms:modified>
</cp:coreProperties>
</file>