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01D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2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01D9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Программе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01D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государственных гарантий </w:t>
      </w:r>
      <w:proofErr w:type="gramStart"/>
      <w:r w:rsidRPr="00FE01D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бесплатного</w:t>
      </w:r>
      <w:proofErr w:type="gramEnd"/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01D9">
        <w:rPr>
          <w:rFonts w:ascii="Times New Roman" w:eastAsia="Times New Roman" w:hAnsi="Times New Roman" w:cs="Times New Roman"/>
          <w:sz w:val="24"/>
          <w:szCs w:val="20"/>
          <w:lang w:eastAsia="ru-RU"/>
        </w:rPr>
        <w:t>оказания гражданам медицинской помощи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01D9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территории Орловской области на 2026 год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01D9">
        <w:rPr>
          <w:rFonts w:ascii="Times New Roman" w:eastAsia="Times New Roman" w:hAnsi="Times New Roman" w:cs="Times New Roman"/>
          <w:sz w:val="24"/>
          <w:szCs w:val="20"/>
          <w:lang w:eastAsia="ru-RU"/>
        </w:rPr>
        <w:t>и на плановый период 2027 и 2028 годов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bookmarkStart w:id="0" w:name="P777"/>
      <w:bookmarkEnd w:id="0"/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>ПЕРЕЧЕНЬ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>МЕДИЦИНСКИХ ОРГАНИЗАЦИЙ, УЧАСТВУЮЩИХ В РЕАЛИЗАЦИИ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>ПРОГРАММЫ ГОСУДАРСТВЕННЫХ ГАРАНТИЙ БЕСПЛАТНОГО ОКАЗАНИЯ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>ГРАЖДАНАМ МЕДИЦИНСКОЙ ПОМОЩИ НА ТЕРРИТОРИИ ОРЛОВСКОЙ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>ОБЛАСТИ НА 2026 ГОД И НА ПЛАНОВЫЙ ПЕРИОД 2027</w:t>
      </w:r>
      <w:proofErr w:type="gramStart"/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И</w:t>
      </w:r>
      <w:proofErr w:type="gramEnd"/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2028 ГОДОВ,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В ТОМ ЧИСЛЕ ТЕРРИТОРИАЛЬНОЙ ПРОГРАММЫ </w:t>
      </w:r>
      <w:proofErr w:type="gramStart"/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>ОБЯЗАТЕЛЬНОГО</w:t>
      </w:r>
      <w:proofErr w:type="gramEnd"/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МЕДИЦИНСКОГО СТРАХОВАНИЯ, И ПЕРЕЧЕНЬ </w:t>
      </w:r>
      <w:proofErr w:type="gramStart"/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>МЕДИЦИНСКИХ</w:t>
      </w:r>
      <w:proofErr w:type="gramEnd"/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ОРГАНИЗАЦИЙ, ПРОВОДЯЩИХ </w:t>
      </w:r>
      <w:proofErr w:type="gramStart"/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>ПРОФИЛАКТИЧЕСКИЕ</w:t>
      </w:r>
      <w:proofErr w:type="gramEnd"/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>МЕДИЦИНСКИЕ ОСМОТРЫ И ДИСПАНСЕРИЗАЦИЮ, В ТОМ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proofErr w:type="gramStart"/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>ЧИСЛЕ</w:t>
      </w:r>
      <w:proofErr w:type="gramEnd"/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УГЛУБЛЕННУЮ ДИСПАНСЕРИЗАЦИЮ,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E01D9">
        <w:rPr>
          <w:rFonts w:ascii="Arial" w:eastAsia="Times New Roman" w:hAnsi="Arial" w:cs="Arial"/>
          <w:b/>
          <w:sz w:val="24"/>
          <w:szCs w:val="20"/>
          <w:lang w:eastAsia="ru-RU"/>
        </w:rPr>
        <w:t>В 2026 ГОДУ</w:t>
      </w: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FE01D9" w:rsidRPr="00FE01D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566" w:bottom="1440" w:left="1133" w:header="0" w:footer="0" w:gutter="0"/>
          <w:cols w:space="720"/>
          <w:titlePg/>
        </w:sect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907"/>
        <w:gridCol w:w="2494"/>
        <w:gridCol w:w="737"/>
        <w:gridCol w:w="794"/>
        <w:gridCol w:w="737"/>
        <w:gridCol w:w="680"/>
        <w:gridCol w:w="624"/>
        <w:gridCol w:w="624"/>
        <w:gridCol w:w="624"/>
        <w:gridCol w:w="680"/>
        <w:gridCol w:w="680"/>
        <w:gridCol w:w="567"/>
      </w:tblGrid>
      <w:tr w:rsidR="00FE01D9" w:rsidRPr="00FE01D9" w:rsidTr="00F20A04">
        <w:tc>
          <w:tcPr>
            <w:tcW w:w="364" w:type="dxa"/>
            <w:vMerge w:val="restart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</w:t>
            </w:r>
          </w:p>
        </w:tc>
        <w:tc>
          <w:tcPr>
            <w:tcW w:w="907" w:type="dxa"/>
            <w:vMerge w:val="restart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 медицинской организации по реестру</w:t>
            </w:r>
          </w:p>
        </w:tc>
        <w:tc>
          <w:tcPr>
            <w:tcW w:w="2494" w:type="dxa"/>
            <w:vMerge w:val="restart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медицинской организации</w:t>
            </w:r>
          </w:p>
        </w:tc>
        <w:tc>
          <w:tcPr>
            <w:tcW w:w="6747" w:type="dxa"/>
            <w:gridSpan w:val="10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том числе: </w:t>
            </w:r>
            <w:hyperlink w:anchor="P1883" w:tooltip="&lt;*&gt; Заполняется знак отличия (1).">
              <w:r w:rsidRPr="00FE01D9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&lt;*&gt;</w:t>
              </w:r>
            </w:hyperlink>
          </w:p>
        </w:tc>
      </w:tr>
      <w:tr w:rsidR="00FE01D9" w:rsidRPr="00FE01D9" w:rsidTr="00F20A04">
        <w:tc>
          <w:tcPr>
            <w:tcW w:w="364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  <w:vMerge w:val="restart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Осуществляющие деятельность в рамках выполнения государственного задания за счет </w:t>
            </w:r>
            <w:proofErr w:type="gram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 бюджетных ассигнований бюджета субъе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кта Российской Федерации</w:t>
            </w:r>
            <w:proofErr w:type="gramEnd"/>
          </w:p>
        </w:tc>
        <w:tc>
          <w:tcPr>
            <w:tcW w:w="794" w:type="dxa"/>
            <w:vMerge w:val="restart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Осуществляющие деятельность в сфере обязательного медицинского страхования</w:t>
            </w:r>
            <w:proofErr w:type="gramEnd"/>
          </w:p>
        </w:tc>
        <w:tc>
          <w:tcPr>
            <w:tcW w:w="5216" w:type="dxa"/>
            <w:gridSpan w:val="8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</w:t>
            </w:r>
          </w:p>
        </w:tc>
      </w:tr>
      <w:tr w:rsidR="00FE01D9" w:rsidRPr="00FE01D9" w:rsidTr="00F20A04">
        <w:tc>
          <w:tcPr>
            <w:tcW w:w="364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  <w:vMerge w:val="restart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проводящие профилактические медицинские осмотры и диспансеризацию</w:t>
            </w:r>
          </w:p>
        </w:tc>
        <w:tc>
          <w:tcPr>
            <w:tcW w:w="1304" w:type="dxa"/>
            <w:gridSpan w:val="2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624" w:type="dxa"/>
            <w:vMerge w:val="restart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проводящие</w:t>
            </w:r>
            <w:proofErr w:type="gram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диспансерное наблюдение</w:t>
            </w:r>
          </w:p>
        </w:tc>
        <w:tc>
          <w:tcPr>
            <w:tcW w:w="624" w:type="dxa"/>
            <w:vMerge w:val="restart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проводящие</w:t>
            </w:r>
            <w:proofErr w:type="gram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медицинскую реабилитацию</w:t>
            </w:r>
          </w:p>
        </w:tc>
        <w:tc>
          <w:tcPr>
            <w:tcW w:w="1927" w:type="dxa"/>
            <w:gridSpan w:val="3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числе:</w:t>
            </w:r>
          </w:p>
        </w:tc>
      </w:tr>
      <w:tr w:rsidR="00FE01D9" w:rsidRPr="00FE01D9" w:rsidTr="00F20A04">
        <w:tc>
          <w:tcPr>
            <w:tcW w:w="364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углубленную диспансеризацию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оценки репродуктивного здоровья женщин и мужчин</w:t>
            </w:r>
          </w:p>
        </w:tc>
        <w:tc>
          <w:tcPr>
            <w:tcW w:w="624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  <w:vMerge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амбулаторных условиях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условиях дневных стационаров</w:t>
            </w: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условиях круглосуточных стационаров</w:t>
            </w: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576080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Орловской области"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577183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Калужский 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академика С.Н. Федорова" Министерства здравоохранения Российской Федерации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570020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Федеральное государственное бюджетное учреждение "Национальный медицинский исследовательский центр онкологии имени Н.Н. Петрова" Министерства здравоохранения Российской Федерации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"Орловская областная психиатрическая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Бюджетное учреждение здравоохранения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Орловской области "Орловский наркологический диспансер"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"Орловский психоневрологический диспансер"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"Орловская станция переливания крови"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"Орловское бюро судебно-медицинской экспертизы"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Бюджетное учреждение здравоохранения Орловской области "Орловская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дезинфекционная станция"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"Медицинский информационно-аналитический центр"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570460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"Орловская областная клиническая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578600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"Научно-клинический многопрофильный центр медицинской помощи матерям и детям имени З.И. Круглой"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574750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Бюджетное учреждение здравоохранения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Орловской области "Орловский онкологический диспансер"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571860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"Орловский областной кожно-венерологический диспансер"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"Орловский областной врачебно-физкультурный диспансер"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576710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"Орловский противотуберкулезный диспансер"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Бюджетное учреждение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здравоохранения Орловской области "Орловский областной центр по профилактике и борьбе со СПИД и инфекционными заболеваниями"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576900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"Городская больница им. С.П. Боткина"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576960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"Больница скорой медицинской помощи им. Н.А. Семашко"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574670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"Станция скорой медицинской помощи"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572540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Бюджетное учреждение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здравоохранения Орловской области "Орловская областная клиническая стоматологическая поликлиника"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570600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"Детская стоматологическая поликлиника"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573030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"Поликлиника N 1"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579600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"Поликлиника N 2"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576720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"Поликлиника N 3"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579120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"Детская поликлиника N 1"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575210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"Детская поликлиника N 2"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577800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"Детская поликлиника N 3"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578710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"Болховская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570280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Бюджетное учреждение здравоохранения Орловской области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Верховская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578170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Глазуновская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573740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Дмитровская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576240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"Должанская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576280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Залегощенская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574580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"Знаменская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578400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Колпнянская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571700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Корсаковская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577810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Краснозоренская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578330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Кромская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576760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Ливенская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572080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Малоархангельская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579170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Мценская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570190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Нарышкинская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571100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Новодеревеньковская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575370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Новосильская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575360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Плещеевская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579980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Бюджетное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учреждение здравоохранения Орловской области "Покровская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577740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"Свердловская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575650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Сосковская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573930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Троснянская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577830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Бюджетное учреждение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Хотынецкая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577820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Шаблыкинская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577110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"Детский санаторий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Орловчанка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570015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Бюджетное учреждение здравоохранения Орловской области "Санаторий "Дубрава"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Казенное учреждение здравоохранения особого типа Орловской области "Орловский областной медицинский центр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мобилизационных резервов "Резерв"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570019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Учреждение "Центр восстановительной терапии для воинов-интернационалистов им. М.А. </w:t>
            </w:r>
            <w:proofErr w:type="gram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Лиходея</w:t>
            </w:r>
            <w:proofErr w:type="gram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574020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Частное учреждение здравоохранения "Поликлиника "РЖД-Медицина" города Орел"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577181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Акционерное общество "Медицина"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570018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Акционерное общество "Европейский Медицинский Центр"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577189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ВитаЛаб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575840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"ДИАЛАМ+"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578820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"ДИАЛИЗНЫЙ ЦЕНТР НЕФРОС - КАЛУГА"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579910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"ДИКСИОН-ПРАКТИКА ОКА"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64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570017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ИнноМед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575110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"Клиника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Диксион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-Орел"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576420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Общество с ограниченной ответственностью "Лаборатория 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Гемотест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570430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Общество с ограниченной ответственностью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"Медицинский Центр Здоровье"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576300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Медицинский центр "Сакара"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573910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"М-ЛАЙН"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570016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"М-ЛАЙН МЕДИЦИНА"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579030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"МРТ-Эксперт Орел"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577185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Общество с ограниченной ответственностью "Научно-методический центр клинической лабораторной диагностики 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Ситилаб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577187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"Научно-производственная Фирма "ХЕЛИКС"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573810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75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578120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Нефролайн</w:t>
            </w:r>
            <w:proofErr w:type="spellEnd"/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-Орел"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76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579790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"ПЭТ-Технолоджи Диагностика"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77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570013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"Ресурс-Мед"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78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575190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Общество с ограниченной ответственностью </w:t>
            </w: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"Санаторий "Лесной"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574680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"Центр слуха "Звуки жизни"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6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90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577180</w:t>
            </w:r>
          </w:p>
        </w:tc>
        <w:tc>
          <w:tcPr>
            <w:tcW w:w="24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 с ограниченной ответственностью "ЦЕНТР ЭКО"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01D9" w:rsidRPr="00FE01D9" w:rsidTr="00F20A04">
        <w:tc>
          <w:tcPr>
            <w:tcW w:w="3765" w:type="dxa"/>
            <w:gridSpan w:val="3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 медицинских организаций, участвующих территориальной программе государственных гарантий, всего, в том числе: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FE01D9" w:rsidRPr="00FE01D9" w:rsidTr="00F20A04">
        <w:tc>
          <w:tcPr>
            <w:tcW w:w="3765" w:type="dxa"/>
            <w:gridSpan w:val="3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9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3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624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FE01D9" w:rsidRPr="00FE01D9" w:rsidRDefault="00FE01D9" w:rsidP="00FE0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FE01D9" w:rsidRPr="00FE01D9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01D9" w:rsidRPr="00FE01D9" w:rsidRDefault="00FE01D9" w:rsidP="00FE01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01D9">
        <w:rPr>
          <w:rFonts w:ascii="Times New Roman" w:eastAsia="Times New Roman" w:hAnsi="Times New Roman" w:cs="Times New Roman"/>
          <w:sz w:val="24"/>
          <w:szCs w:val="20"/>
          <w:lang w:eastAsia="ru-RU"/>
        </w:rPr>
        <w:t>--------------------------------</w:t>
      </w:r>
    </w:p>
    <w:p w:rsidR="00FE01D9" w:rsidRPr="00FE01D9" w:rsidRDefault="00FE01D9" w:rsidP="00FE01D9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" w:name="P1883"/>
      <w:bookmarkEnd w:id="2"/>
      <w:r w:rsidRPr="00FE01D9">
        <w:rPr>
          <w:rFonts w:ascii="Times New Roman" w:eastAsia="Times New Roman" w:hAnsi="Times New Roman" w:cs="Times New Roman"/>
          <w:sz w:val="24"/>
          <w:szCs w:val="20"/>
          <w:lang w:eastAsia="ru-RU"/>
        </w:rPr>
        <w:t>&lt;*&gt; Заполняется знак отличия (1).</w:t>
      </w:r>
    </w:p>
    <w:p w:rsidR="000B7211" w:rsidRDefault="000B7211"/>
    <w:sectPr w:rsidR="000B7211" w:rsidSect="00FE01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D4" w:rsidRDefault="002447D4" w:rsidP="00FE01D9">
      <w:pPr>
        <w:spacing w:after="0" w:line="240" w:lineRule="auto"/>
      </w:pPr>
      <w:r>
        <w:separator/>
      </w:r>
    </w:p>
  </w:endnote>
  <w:endnote w:type="continuationSeparator" w:id="0">
    <w:p w:rsidR="002447D4" w:rsidRDefault="002447D4" w:rsidP="00F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8B" w:rsidRDefault="002447D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168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168B" w:rsidRDefault="002447D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168B" w:rsidRDefault="002447D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168B" w:rsidRDefault="002447D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E01D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E01D9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94168B" w:rsidRDefault="002447D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8B" w:rsidRDefault="002447D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168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168B" w:rsidRDefault="002447D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168B" w:rsidRDefault="002447D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168B" w:rsidRDefault="002447D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E01D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E01D9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94168B" w:rsidRDefault="002447D4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8B" w:rsidRDefault="002447D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168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168B" w:rsidRDefault="002447D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168B" w:rsidRDefault="002447D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168B" w:rsidRDefault="002447D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E01D9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E01D9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94168B" w:rsidRDefault="002447D4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8B" w:rsidRDefault="002447D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168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168B" w:rsidRDefault="002447D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168B" w:rsidRDefault="002447D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168B" w:rsidRDefault="002447D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E01D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E01D9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94168B" w:rsidRDefault="002447D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D4" w:rsidRDefault="002447D4" w:rsidP="00FE01D9">
      <w:pPr>
        <w:spacing w:after="0" w:line="240" w:lineRule="auto"/>
      </w:pPr>
      <w:r>
        <w:separator/>
      </w:r>
    </w:p>
  </w:footnote>
  <w:footnote w:type="continuationSeparator" w:id="0">
    <w:p w:rsidR="002447D4" w:rsidRDefault="002447D4" w:rsidP="00F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168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168B" w:rsidRDefault="002447D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</w:t>
          </w:r>
          <w:r>
            <w:rPr>
              <w:rFonts w:ascii="Tahoma" w:hAnsi="Tahoma" w:cs="Tahoma"/>
              <w:sz w:val="16"/>
              <w:szCs w:val="16"/>
            </w:rPr>
            <w:t>тановление Правительства Орловской области от 16.01.2026 N 16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оказа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4168B" w:rsidRDefault="002447D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</w:t>
          </w:r>
          <w:r>
            <w:rPr>
              <w:rFonts w:ascii="Tahoma" w:hAnsi="Tahoma" w:cs="Tahoma"/>
              <w:sz w:val="16"/>
              <w:szCs w:val="16"/>
            </w:rPr>
            <w:t>а сохранения: 29.01.2026</w:t>
          </w:r>
        </w:p>
      </w:tc>
    </w:tr>
  </w:tbl>
  <w:p w:rsidR="0094168B" w:rsidRDefault="002447D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4168B" w:rsidRDefault="002447D4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168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168B" w:rsidRDefault="002447D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Орловской области от 16.01.2026 N 16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оказа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4168B" w:rsidRDefault="002447D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94168B" w:rsidRDefault="002447D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4168B" w:rsidRDefault="002447D4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168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168B" w:rsidRDefault="002447D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Орловской области от 16.01.2026 N 16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оказа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4168B" w:rsidRDefault="002447D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29.01.2026</w:t>
          </w:r>
        </w:p>
      </w:tc>
    </w:tr>
  </w:tbl>
  <w:p w:rsidR="0094168B" w:rsidRDefault="002447D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4168B" w:rsidRDefault="002447D4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168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168B" w:rsidRDefault="002447D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Орловской области от 16.01.2026 N 16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оказа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4168B" w:rsidRDefault="002447D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94168B" w:rsidRDefault="002447D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4168B" w:rsidRDefault="002447D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E4"/>
    <w:rsid w:val="000B7211"/>
    <w:rsid w:val="001872E4"/>
    <w:rsid w:val="002447D4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01D9"/>
  </w:style>
  <w:style w:type="paragraph" w:customStyle="1" w:styleId="ConsPlusNormal">
    <w:name w:val="ConsPlusNormal"/>
    <w:rsid w:val="00FE0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E0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01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FE0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01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FE01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01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0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01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E01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E0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1D9"/>
  </w:style>
  <w:style w:type="paragraph" w:styleId="a7">
    <w:name w:val="footer"/>
    <w:basedOn w:val="a"/>
    <w:link w:val="a8"/>
    <w:uiPriority w:val="99"/>
    <w:unhideWhenUsed/>
    <w:rsid w:val="00FE0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01D9"/>
  </w:style>
  <w:style w:type="paragraph" w:customStyle="1" w:styleId="ConsPlusNormal">
    <w:name w:val="ConsPlusNormal"/>
    <w:rsid w:val="00FE0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E0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01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FE0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01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FE01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01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0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01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E01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E0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1D9"/>
  </w:style>
  <w:style w:type="paragraph" w:styleId="a7">
    <w:name w:val="footer"/>
    <w:basedOn w:val="a"/>
    <w:link w:val="a8"/>
    <w:uiPriority w:val="99"/>
    <w:unhideWhenUsed/>
    <w:rsid w:val="00FE0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1660</Words>
  <Characters>9464</Characters>
  <Application>Microsoft Office Word</Application>
  <DocSecurity>0</DocSecurity>
  <Lines>78</Lines>
  <Paragraphs>22</Paragraphs>
  <ScaleCrop>false</ScaleCrop>
  <Company>Home</Company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2026-01-29T12:22:00Z</dcterms:created>
  <dcterms:modified xsi:type="dcterms:W3CDTF">2026-01-29T12:26:00Z</dcterms:modified>
</cp:coreProperties>
</file>